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4D7ACF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z-index:251658240" from=".5pt,3.85pt" to="495.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73026F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0817BA">
        <w:t>01.08.</w:t>
      </w:r>
      <w:r>
        <w:t>2022</w:t>
      </w:r>
      <w:r w:rsidR="000817BA">
        <w:t xml:space="preserve">г. </w:t>
      </w:r>
      <w:r w:rsidR="000817BA">
        <w:tab/>
      </w:r>
      <w:r w:rsidR="000817BA">
        <w:tab/>
      </w:r>
      <w:r w:rsidR="000817BA">
        <w:tab/>
      </w:r>
      <w:r w:rsidR="000817BA">
        <w:tab/>
      </w:r>
      <w:r w:rsidR="000817BA">
        <w:tab/>
      </w:r>
      <w:r w:rsidR="000817BA">
        <w:tab/>
      </w:r>
      <w:r w:rsidR="000817BA">
        <w:tab/>
      </w:r>
      <w:r w:rsidR="000817BA">
        <w:tab/>
        <w:t xml:space="preserve">    № 585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9E7CCB" w:rsidRPr="003E7A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DD2265" w:rsidRDefault="00156DA4" w:rsidP="00DD226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E7AC0">
        <w:rPr>
          <w:sz w:val="26"/>
          <w:szCs w:val="26"/>
        </w:rPr>
        <w:t xml:space="preserve">В соответствии с Трудовым кодексом Российской Федерации, </w:t>
      </w:r>
      <w:r w:rsidR="00DD2265">
        <w:rPr>
          <w:sz w:val="26"/>
          <w:szCs w:val="26"/>
        </w:rPr>
        <w:t>Постановлением Правительства Российской Федерации</w:t>
      </w:r>
      <w:r w:rsidR="00DD2265" w:rsidRPr="0073026F">
        <w:rPr>
          <w:sz w:val="26"/>
          <w:szCs w:val="26"/>
        </w:rPr>
        <w:t xml:space="preserve"> от 28.05.2022 № 973 «Об особенностях исчисления и установления в 2022 году минимального размера оплаты труда, величины прожиточного минимума, социальной доплаты к пенсии, а также об утверждении коэффициента индексации (дополнительного увеличения) размера фиксированной выплаты к страховой пенсии, коэффициента дополнительного увеличения стоимости одного пенсионного коэффициента и коэффициента дополнительной индексации пенсий, предусмотренных абзацами четвертым - шестым пункта 1 статьи 25 Федерального закона «О государственном пенсионном обеспечении в Российской Федерации»</w:t>
      </w:r>
      <w:r w:rsidR="00DD2265" w:rsidRPr="003E7AC0">
        <w:rPr>
          <w:sz w:val="26"/>
          <w:szCs w:val="26"/>
        </w:rPr>
        <w:t xml:space="preserve">, </w:t>
      </w:r>
      <w:r w:rsidR="00DD2265">
        <w:rPr>
          <w:sz w:val="26"/>
          <w:szCs w:val="26"/>
        </w:rPr>
        <w:t>Едиными</w:t>
      </w:r>
      <w:r w:rsidR="0073026F">
        <w:rPr>
          <w:sz w:val="26"/>
          <w:szCs w:val="26"/>
        </w:rPr>
        <w:t xml:space="preserve"> рекомендациями по установлению на федеральном, региональном и местном уровнях систем оплаты труда работников государственных и муниципальных учреждений на 2022 год (утв. решением Российской трехсторонней комиссии по регулированию социально-трудовых отношений от 23.12.2021, протокол № 11), </w:t>
      </w:r>
      <w:r w:rsidR="00DD2265">
        <w:rPr>
          <w:sz w:val="26"/>
          <w:szCs w:val="26"/>
        </w:rPr>
        <w:t>постановлением</w:t>
      </w:r>
      <w:r w:rsidR="00DD2265" w:rsidRPr="003E7AC0">
        <w:rPr>
          <w:sz w:val="26"/>
          <w:szCs w:val="26"/>
        </w:rPr>
        <w:t xml:space="preserve"> администрации Трубчевского муниципального района от </w:t>
      </w:r>
      <w:r w:rsidR="00DD2265" w:rsidRPr="003E7AC0">
        <w:rPr>
          <w:sz w:val="26"/>
          <w:szCs w:val="26"/>
        </w:rPr>
        <w:br/>
        <w:t xml:space="preserve">30.12.2019 № 1072 «О системах оплаты труда работников муниципальных учреждений Трубчевского муниципального района», </w:t>
      </w:r>
      <w:r w:rsidR="00DD2265">
        <w:rPr>
          <w:sz w:val="26"/>
          <w:szCs w:val="26"/>
        </w:rPr>
        <w:t xml:space="preserve">иными нормативными и  </w:t>
      </w:r>
      <w:r w:rsidR="009E7CCB" w:rsidRPr="003E7AC0">
        <w:rPr>
          <w:sz w:val="26"/>
          <w:szCs w:val="26"/>
        </w:rPr>
        <w:t>муниципальными правовыми актами,</w:t>
      </w:r>
      <w:r w:rsidRPr="003E7AC0">
        <w:rPr>
          <w:sz w:val="26"/>
          <w:szCs w:val="26"/>
        </w:rPr>
        <w:t xml:space="preserve"> регулирующими вопросы оплаты труда работников </w:t>
      </w:r>
      <w:r w:rsidR="00560029" w:rsidRPr="003E7AC0">
        <w:rPr>
          <w:sz w:val="26"/>
          <w:szCs w:val="26"/>
        </w:rPr>
        <w:t>муниципальных</w:t>
      </w:r>
      <w:r w:rsidRPr="003E7AC0">
        <w:rPr>
          <w:sz w:val="26"/>
          <w:szCs w:val="26"/>
        </w:rPr>
        <w:t xml:space="preserve"> учреждений, </w:t>
      </w:r>
      <w:r w:rsidR="00EF5AAF" w:rsidRPr="003E7AC0">
        <w:rPr>
          <w:sz w:val="26"/>
          <w:szCs w:val="26"/>
        </w:rPr>
        <w:t>в целях совершенств</w:t>
      </w:r>
      <w:r w:rsidR="009B0079" w:rsidRPr="003E7AC0">
        <w:rPr>
          <w:sz w:val="26"/>
          <w:szCs w:val="26"/>
        </w:rPr>
        <w:t xml:space="preserve">ования оплаты труда работников </w:t>
      </w:r>
      <w:r w:rsidR="00AD21F6">
        <w:rPr>
          <w:sz w:val="26"/>
          <w:szCs w:val="26"/>
        </w:rPr>
        <w:t>казенных учреждений</w:t>
      </w:r>
      <w:r w:rsidR="00AD21F6" w:rsidRPr="003E7AC0">
        <w:rPr>
          <w:sz w:val="26"/>
          <w:szCs w:val="26"/>
        </w:rPr>
        <w:t xml:space="preserve"> Трубчевского муниципального района, </w:t>
      </w:r>
      <w:r w:rsidR="00AD21F6">
        <w:rPr>
          <w:sz w:val="26"/>
          <w:szCs w:val="26"/>
        </w:rPr>
        <w:t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</w:t>
      </w:r>
      <w:r w:rsidR="00AD21F6" w:rsidRPr="00DD2265">
        <w:rPr>
          <w:sz w:val="26"/>
          <w:szCs w:val="26"/>
        </w:rPr>
        <w:t>езопасности и безопасности людей на водных объектах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9E7CCB" w:rsidRPr="00DD2265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 xml:space="preserve"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</w:t>
      </w:r>
      <w:r w:rsidR="00DD2265" w:rsidRPr="00DD2265">
        <w:rPr>
          <w:rFonts w:ascii="Times New Roman" w:hAnsi="Times New Roman" w:cs="Times New Roman"/>
          <w:sz w:val="26"/>
          <w:szCs w:val="26"/>
        </w:rPr>
        <w:lastRenderedPageBreak/>
        <w:t>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495C9E">
        <w:rPr>
          <w:rFonts w:ascii="Times New Roman" w:hAnsi="Times New Roman" w:cs="Times New Roman"/>
          <w:sz w:val="26"/>
          <w:szCs w:val="26"/>
        </w:rPr>
        <w:t>в пункте 5.3. раздела 5 Положения таблицу изложить в следующей редакции:</w:t>
      </w:r>
    </w:p>
    <w:p w:rsidR="00495C9E" w:rsidRPr="00DD2265" w:rsidRDefault="002942AF" w:rsidP="002942AF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495C9E" w:rsidTr="00194F1E">
        <w:tc>
          <w:tcPr>
            <w:tcW w:w="5920" w:type="dxa"/>
          </w:tcPr>
          <w:p w:rsidR="00495C9E" w:rsidRDefault="00495C9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</w:t>
            </w:r>
            <w:r w:rsidR="00194F1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стей деятельности и значимости</w:t>
            </w:r>
          </w:p>
        </w:tc>
        <w:tc>
          <w:tcPr>
            <w:tcW w:w="3402" w:type="dxa"/>
          </w:tcPr>
          <w:p w:rsidR="00495C9E" w:rsidRDefault="00194F1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3402" w:type="dxa"/>
          </w:tcPr>
          <w:p w:rsidR="00495C9E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6087,00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3402" w:type="dxa"/>
          </w:tcPr>
          <w:p w:rsidR="00495C9E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5946,00</w:t>
            </w:r>
          </w:p>
        </w:tc>
      </w:tr>
    </w:tbl>
    <w:p w:rsidR="00495C9E" w:rsidRDefault="00495C9E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1.2. Приложение 1 к Положению изложить в следующей редакции:</w:t>
      </w:r>
    </w:p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2942AF">
        <w:rPr>
          <w:spacing w:val="2"/>
          <w:sz w:val="26"/>
          <w:szCs w:val="26"/>
        </w:rPr>
        <w:t>Приложение 1 к Положению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 оплате труда работников муниципальных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казенных учреждений Трубчевского муниципального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br/>
        <w:t xml:space="preserve">Размеры окладов (должностных окладов) 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3"/>
        <w:gridCol w:w="2011"/>
      </w:tblGrid>
      <w:tr w:rsidR="002942AF" w:rsidRPr="002942AF" w:rsidTr="00267E3E">
        <w:trPr>
          <w:trHeight w:val="15"/>
        </w:trPr>
        <w:tc>
          <w:tcPr>
            <w:tcW w:w="7339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8D4772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4646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8D4772" w:rsidP="00294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8D4772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3 834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 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1"/>
        <w:gridCol w:w="2013"/>
      </w:tblGrid>
      <w:tr w:rsidR="002942AF" w:rsidRPr="002942AF" w:rsidTr="00267E3E">
        <w:trPr>
          <w:trHeight w:val="15"/>
        </w:trPr>
        <w:tc>
          <w:tcPr>
            <w:tcW w:w="7337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8D4772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5 205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8D4772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4 </w:t>
            </w:r>
            <w:r w:rsidR="008D4772">
              <w:rPr>
                <w:sz w:val="26"/>
                <w:szCs w:val="26"/>
              </w:rPr>
              <w:t>765</w:t>
            </w:r>
            <w:r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lastRenderedPageBreak/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942AF" w:rsidRPr="002942AF" w:rsidTr="00267E3E">
        <w:trPr>
          <w:trHeight w:val="15"/>
        </w:trPr>
        <w:tc>
          <w:tcPr>
            <w:tcW w:w="7371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942AF">
              <w:rPr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8D4772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4 608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DD2265" w:rsidRDefault="002942AF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1B2E18" w:rsidRPr="00DD2265" w:rsidRDefault="00545393" w:rsidP="00DD226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2</w:t>
      </w:r>
      <w:r w:rsidR="001B2E18"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1 </w:t>
      </w:r>
      <w:r>
        <w:rPr>
          <w:sz w:val="26"/>
          <w:szCs w:val="26"/>
        </w:rPr>
        <w:t>июня 2022</w:t>
      </w:r>
      <w:r w:rsidR="001B2E18" w:rsidRPr="00DD2265">
        <w:rPr>
          <w:sz w:val="26"/>
          <w:szCs w:val="26"/>
        </w:rPr>
        <w:t xml:space="preserve"> года.</w:t>
      </w:r>
    </w:p>
    <w:p w:rsidR="005F23BF" w:rsidRPr="003E7AC0" w:rsidRDefault="00545393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3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http://www.trubech.ru.</w:t>
      </w:r>
    </w:p>
    <w:p w:rsidR="001B2E18" w:rsidRPr="003E7AC0" w:rsidRDefault="00545393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4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>
        <w:rPr>
          <w:sz w:val="26"/>
          <w:szCs w:val="26"/>
        </w:rPr>
        <w:t>Е.А.Слободчикова</w:t>
      </w:r>
    </w:p>
    <w:p w:rsidR="001B2E18" w:rsidRDefault="001B2E18" w:rsidP="001B2E18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E74F93" w:rsidRPr="003E7AC0" w:rsidRDefault="00E74F93" w:rsidP="001B2E18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 xml:space="preserve">Глава администрации </w:t>
      </w:r>
    </w:p>
    <w:p w:rsidR="001B2E18" w:rsidRPr="003E7AC0" w:rsidRDefault="001B2E18" w:rsidP="001B2E18">
      <w:pPr>
        <w:pStyle w:val="32"/>
        <w:shd w:val="clear" w:color="auto" w:fill="auto"/>
        <w:spacing w:after="0" w:line="240" w:lineRule="auto"/>
        <w:jc w:val="left"/>
      </w:pPr>
      <w:r w:rsidRPr="003E7AC0">
        <w:t>Трубчевского муниципального района</w:t>
      </w:r>
      <w:r w:rsidRPr="003E7AC0">
        <w:tab/>
      </w:r>
      <w:r w:rsidRPr="003E7AC0">
        <w:tab/>
      </w:r>
      <w:r w:rsidRPr="003E7AC0">
        <w:tab/>
        <w:t xml:space="preserve">             И.И. Обыдённов</w:t>
      </w: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bookmarkStart w:id="1" w:name="_GoBack"/>
      <w:bookmarkEnd w:id="1"/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724179" w:rsidRDefault="0072417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0F4E29" w:rsidRPr="003E7AC0" w:rsidRDefault="002D517F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  <w:r w:rsidRPr="003E7AC0">
        <w:rPr>
          <w:sz w:val="26"/>
          <w:szCs w:val="26"/>
        </w:rPr>
        <w:t xml:space="preserve">             </w:t>
      </w: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0F4E29" w:rsidRPr="003E7AC0" w:rsidRDefault="000F4E29" w:rsidP="000F4E29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sectPr w:rsidR="000F4E29" w:rsidRPr="003E7AC0" w:rsidSect="008E6537">
      <w:pgSz w:w="11906" w:h="16838"/>
      <w:pgMar w:top="1418" w:right="99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7ACF" w:rsidRDefault="004D7ACF">
      <w:r>
        <w:separator/>
      </w:r>
    </w:p>
  </w:endnote>
  <w:endnote w:type="continuationSeparator" w:id="0">
    <w:p w:rsidR="004D7ACF" w:rsidRDefault="004D7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7ACF" w:rsidRDefault="004D7ACF">
      <w:r>
        <w:separator/>
      </w:r>
    </w:p>
  </w:footnote>
  <w:footnote w:type="continuationSeparator" w:id="0">
    <w:p w:rsidR="004D7ACF" w:rsidRDefault="004D7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1"/>
  </w:num>
  <w:num w:numId="5">
    <w:abstractNumId w:val="15"/>
  </w:num>
  <w:num w:numId="6">
    <w:abstractNumId w:val="17"/>
  </w:num>
  <w:num w:numId="7">
    <w:abstractNumId w:val="13"/>
  </w:num>
  <w:num w:numId="8">
    <w:abstractNumId w:val="3"/>
  </w:num>
  <w:num w:numId="9">
    <w:abstractNumId w:val="14"/>
  </w:num>
  <w:num w:numId="10">
    <w:abstractNumId w:val="9"/>
  </w:num>
  <w:num w:numId="11">
    <w:abstractNumId w:val="10"/>
  </w:num>
  <w:num w:numId="12">
    <w:abstractNumId w:val="8"/>
  </w:num>
  <w:num w:numId="13">
    <w:abstractNumId w:val="6"/>
  </w:num>
  <w:num w:numId="14">
    <w:abstractNumId w:val="16"/>
  </w:num>
  <w:num w:numId="15">
    <w:abstractNumId w:val="1"/>
  </w:num>
  <w:num w:numId="16">
    <w:abstractNumId w:val="2"/>
  </w:num>
  <w:num w:numId="17">
    <w:abstractNumId w:val="1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587E"/>
    <w:rsid w:val="0007688A"/>
    <w:rsid w:val="000771AE"/>
    <w:rsid w:val="00077999"/>
    <w:rsid w:val="00080D43"/>
    <w:rsid w:val="000817BA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D0399"/>
    <w:rsid w:val="001D30E8"/>
    <w:rsid w:val="001D39AA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D7ACF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35F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E97"/>
    <w:rsid w:val="00990426"/>
    <w:rsid w:val="009940BB"/>
    <w:rsid w:val="00994AF4"/>
    <w:rsid w:val="00994E0A"/>
    <w:rsid w:val="00997AE9"/>
    <w:rsid w:val="009A0930"/>
    <w:rsid w:val="009A1D3F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C00C88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docId w15:val="{345C9E9C-C010-4494-AD3C-D88D8E37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9A294-0919-40BE-8970-A1657461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77</cp:revision>
  <cp:lastPrinted>2020-03-11T08:20:00Z</cp:lastPrinted>
  <dcterms:created xsi:type="dcterms:W3CDTF">2020-02-21T06:40:00Z</dcterms:created>
  <dcterms:modified xsi:type="dcterms:W3CDTF">2022-09-02T06:13:00Z</dcterms:modified>
</cp:coreProperties>
</file>